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00EF0" w14:textId="569E7508" w:rsidR="003C3F35" w:rsidRPr="008F1943" w:rsidRDefault="003C3F35" w:rsidP="003C3F35">
      <w:pPr>
        <w:rPr>
          <w:b/>
          <w:bCs/>
          <w:sz w:val="32"/>
          <w:szCs w:val="32"/>
        </w:rPr>
      </w:pPr>
      <w:r w:rsidRPr="008F1943">
        <w:rPr>
          <w:b/>
          <w:bCs/>
          <w:sz w:val="32"/>
          <w:szCs w:val="32"/>
        </w:rPr>
        <w:t>WDCO Annual Report 202</w:t>
      </w:r>
      <w:r>
        <w:rPr>
          <w:b/>
          <w:bCs/>
          <w:sz w:val="32"/>
          <w:szCs w:val="32"/>
        </w:rPr>
        <w:t>1</w:t>
      </w:r>
      <w:r w:rsidRPr="008F1943">
        <w:rPr>
          <w:b/>
          <w:bCs/>
          <w:sz w:val="32"/>
          <w:szCs w:val="32"/>
        </w:rPr>
        <w:t>-202</w:t>
      </w:r>
      <w:r>
        <w:rPr>
          <w:b/>
          <w:bCs/>
          <w:sz w:val="32"/>
          <w:szCs w:val="32"/>
        </w:rPr>
        <w:t>2</w:t>
      </w:r>
      <w:r w:rsidRPr="008F1943">
        <w:rPr>
          <w:b/>
          <w:bCs/>
          <w:sz w:val="32"/>
          <w:szCs w:val="32"/>
        </w:rPr>
        <w:tab/>
        <w:t>AGENDA ITEM 1.</w:t>
      </w:r>
      <w:r w:rsidR="003C0983">
        <w:rPr>
          <w:b/>
          <w:bCs/>
          <w:sz w:val="32"/>
          <w:szCs w:val="32"/>
        </w:rPr>
        <w:t>3</w:t>
      </w:r>
    </w:p>
    <w:p w14:paraId="464F808F" w14:textId="77777777" w:rsidR="003C3F35" w:rsidRDefault="003C3F35" w:rsidP="003C3F35">
      <w:pPr>
        <w:rPr>
          <w:b/>
          <w:bCs/>
          <w:sz w:val="28"/>
          <w:szCs w:val="28"/>
        </w:rPr>
      </w:pPr>
    </w:p>
    <w:p w14:paraId="73A9DB54" w14:textId="77777777" w:rsidR="003C3F35" w:rsidRDefault="003C3F35" w:rsidP="003C3F35">
      <w:pPr>
        <w:rPr>
          <w:b/>
          <w:bCs/>
          <w:sz w:val="28"/>
          <w:szCs w:val="28"/>
        </w:rPr>
      </w:pPr>
    </w:p>
    <w:p w14:paraId="1AC7D2D1" w14:textId="7303CBAF" w:rsidR="003C3F35" w:rsidRPr="008F1943" w:rsidRDefault="003C3F35" w:rsidP="003C3F35">
      <w:pPr>
        <w:rPr>
          <w:b/>
          <w:bCs/>
          <w:sz w:val="28"/>
          <w:szCs w:val="28"/>
        </w:rPr>
      </w:pPr>
      <w:r w:rsidRPr="008F1943">
        <w:rPr>
          <w:b/>
          <w:bCs/>
          <w:sz w:val="28"/>
          <w:szCs w:val="28"/>
        </w:rPr>
        <w:t>Covid</w:t>
      </w:r>
      <w:r>
        <w:rPr>
          <w:b/>
          <w:bCs/>
          <w:sz w:val="28"/>
          <w:szCs w:val="28"/>
        </w:rPr>
        <w:t xml:space="preserve"> and Board </w:t>
      </w:r>
    </w:p>
    <w:p w14:paraId="7EEF6D12" w14:textId="77777777" w:rsidR="003C3F35" w:rsidRDefault="003C3F35" w:rsidP="003C3F35"/>
    <w:p w14:paraId="423840E1" w14:textId="01F0CD03" w:rsidR="003C3F35" w:rsidRDefault="003C3F35" w:rsidP="003C3F35">
      <w:r>
        <w:t xml:space="preserve">I am glad to see the Board </w:t>
      </w:r>
      <w:r>
        <w:t xml:space="preserve">is </w:t>
      </w:r>
      <w:r>
        <w:t>meeting face to face and in public again. I feel it has helped integrate the Board and also has benefit</w:t>
      </w:r>
      <w:r>
        <w:t xml:space="preserve">ed </w:t>
      </w:r>
      <w:r>
        <w:t>from having members of the community coming to the Board. We have had calls for meetings to be held hybrid, i.e. in person and on zoom, the Executive looked at it but the Redmond Centre didn’t have the facilities to run such meetings</w:t>
      </w:r>
      <w:r>
        <w:t xml:space="preserve">. Also, </w:t>
      </w:r>
      <w:r>
        <w:t xml:space="preserve">experience of such meetings held by the Design Committee was largely unsatisfactory, with issues of technology and remote attendees being unable to participate as they wish. However, fingers crossed and we can continue to meet in person throughout the winter. </w:t>
      </w:r>
    </w:p>
    <w:p w14:paraId="031DBC9A" w14:textId="77777777" w:rsidR="003C3F35" w:rsidRDefault="003C3F35" w:rsidP="003C3F35"/>
    <w:p w14:paraId="26D910A7" w14:textId="77777777" w:rsidR="003C3F35" w:rsidRDefault="003C3F35" w:rsidP="003C3F35"/>
    <w:p w14:paraId="70608CB1" w14:textId="77777777" w:rsidR="003C3F35" w:rsidRPr="008F1943" w:rsidRDefault="003C3F35" w:rsidP="003C3F35">
      <w:pPr>
        <w:rPr>
          <w:b/>
          <w:bCs/>
        </w:rPr>
      </w:pPr>
      <w:r w:rsidRPr="008F1943">
        <w:rPr>
          <w:b/>
          <w:bCs/>
        </w:rPr>
        <w:t>Phase 3 and Moving Residents</w:t>
      </w:r>
    </w:p>
    <w:p w14:paraId="430251B8" w14:textId="77777777" w:rsidR="003C3F35" w:rsidRDefault="003C3F35" w:rsidP="003C3F35"/>
    <w:p w14:paraId="4B05DD94" w14:textId="242F46F0" w:rsidR="003C3F35" w:rsidRDefault="003C3F35" w:rsidP="003C3F35">
      <w:r>
        <w:t>Regarding progress on Phase 3, tenants in phases 4 and 5 are being pre</w:t>
      </w:r>
      <w:r>
        <w:t>-allocated</w:t>
      </w:r>
      <w:r>
        <w:t xml:space="preserve"> homes in the new phase 3. They were given choices of which floors they wanted to be allocated to and are now currently giving their “tenant choice” on kitchens, bathrooms, floor coverings and tiling etc. This is the first time this will have been carried out on Woodberry Down and we hope that all the tenants in block A1 on phase 3 will have their choices included within the build timetable. The new tenant offer has recently been finalised and continues to provide the same options for rehousing either on or off the estate and the leaseholder offer for phase 4 is currently being developed. </w:t>
      </w:r>
    </w:p>
    <w:p w14:paraId="3B125986" w14:textId="77777777" w:rsidR="003C3F35" w:rsidRDefault="003C3F35" w:rsidP="003C3F35"/>
    <w:p w14:paraId="4A012C97" w14:textId="77777777" w:rsidR="003C3F35" w:rsidRDefault="003C3F35" w:rsidP="003C3F35">
      <w:r>
        <w:t xml:space="preserve">The first tenants are due to move in Spring / Summer 2024 and once the whole of phase 3 social rented homes are allocated that will leave around 300 existing tenants from the estate to be rehoused.  With luck that should mean all existing tenants included grown up children rehoused on the estate will be in new homes by phase 5. </w:t>
      </w:r>
    </w:p>
    <w:p w14:paraId="2A187E90" w14:textId="77777777" w:rsidR="003C3F35" w:rsidRDefault="003C3F35" w:rsidP="003C3F35"/>
    <w:p w14:paraId="08BC2EC3" w14:textId="77777777" w:rsidR="003C3F35" w:rsidRDefault="003C3F35" w:rsidP="003C3F35">
      <w:r>
        <w:t>In other areas we continue to work with partners, and I highlight a few below:</w:t>
      </w:r>
    </w:p>
    <w:p w14:paraId="365A9727" w14:textId="77777777" w:rsidR="003C3F35" w:rsidRDefault="003C3F35" w:rsidP="003C3F35"/>
    <w:p w14:paraId="4C65825E" w14:textId="379C4870" w:rsidR="003C3F35" w:rsidRDefault="003C3F35" w:rsidP="003C3F35">
      <w:r w:rsidRPr="00052EA5">
        <w:rPr>
          <w:b/>
          <w:bCs/>
        </w:rPr>
        <w:t>Master Plan Review</w:t>
      </w:r>
      <w:r>
        <w:rPr>
          <w:b/>
          <w:bCs/>
        </w:rPr>
        <w:t xml:space="preserve"> / Phase 4</w:t>
      </w:r>
      <w:r w:rsidRPr="00052EA5">
        <w:rPr>
          <w:b/>
          <w:bCs/>
        </w:rPr>
        <w:t>:</w:t>
      </w:r>
      <w:r>
        <w:t xml:space="preserve"> The discussion of the masterplan was stopped and the Council and Berkeley Homes decided to complete a </w:t>
      </w:r>
      <w:proofErr w:type="spellStart"/>
      <w:r>
        <w:t>stand alone</w:t>
      </w:r>
      <w:proofErr w:type="spellEnd"/>
      <w:r>
        <w:t xml:space="preserve"> application for phase 4 with the masterplan to be discussed once that application has been submitted. The Design Committee continues to meet at least every two weeks to discuss and comment on the proposals for phase 4 and I would like to thank all the WDCO representatives for their hard work. The WDCO Board passed a critical motion on the proposals as currently designed and the architectural team is working th</w:t>
      </w:r>
      <w:r>
        <w:t>r</w:t>
      </w:r>
      <w:r>
        <w:t xml:space="preserve">ough the issues and options with the Design Committee. Once this is </w:t>
      </w:r>
      <w:r>
        <w:t>complete,</w:t>
      </w:r>
      <w:r>
        <w:t xml:space="preserve"> I understand that the Delivery Partners intend to update the Board. WDCO reps have been also involved in a sub group of the Design committee looking at communication and consultation on phase 4 with the consultants Comm </w:t>
      </w:r>
      <w:proofErr w:type="spellStart"/>
      <w:r>
        <w:t>Comm</w:t>
      </w:r>
      <w:proofErr w:type="spellEnd"/>
      <w:r>
        <w:t xml:space="preserve"> and the Design Committee as a whole have been advised by Clare Devin, the Independent Design Adviser. </w:t>
      </w:r>
    </w:p>
    <w:p w14:paraId="6D4729C3" w14:textId="77777777" w:rsidR="003C3F35" w:rsidRDefault="003C3F35" w:rsidP="003C3F35">
      <w:r>
        <w:t xml:space="preserve"> </w:t>
      </w:r>
    </w:p>
    <w:p w14:paraId="5E1A00F8" w14:textId="5B7285EA" w:rsidR="003C3F35" w:rsidRDefault="003C3F35" w:rsidP="003C3F35">
      <w:r w:rsidRPr="00671990">
        <w:rPr>
          <w:b/>
          <w:bCs/>
        </w:rPr>
        <w:lastRenderedPageBreak/>
        <w:t>Block D Working Group</w:t>
      </w:r>
      <w:r>
        <w:t xml:space="preserve">: The Block D working group has had regular meetings all year to shortlist and influence the letting on the building. </w:t>
      </w:r>
      <w:r>
        <w:t xml:space="preserve">They have </w:t>
      </w:r>
      <w:r>
        <w:t xml:space="preserve">been working hard and progress is being made.  Of the 80 groups that initially </w:t>
      </w:r>
      <w:r w:rsidR="003C0983">
        <w:t>expressed interest</w:t>
      </w:r>
      <w:r>
        <w:t xml:space="preserve"> in taking some of the space, these have been whittled down to less than a dozen, the aim of the WDCO reps has been to ensure that </w:t>
      </w:r>
      <w:r>
        <w:t>whichever</w:t>
      </w:r>
      <w:r>
        <w:t xml:space="preserve"> groups are in the space, it is well used by all members of the Woodberry Down Community, adds value rather than competition to the existing community organisations active on the estate and ensures that there is space for smaller grassroots organisations that have been set up in recent years. The space continues to be used by Woodberry Aid for their fortnightly food parcels and has also been used by Hackney to hold events related to the allocation of phase 3 homes when the Redmond Centre hasn’t been available. </w:t>
      </w:r>
    </w:p>
    <w:p w14:paraId="26A40FEC" w14:textId="77777777" w:rsidR="003C3F35" w:rsidRDefault="003C3F35" w:rsidP="003C3F35"/>
    <w:p w14:paraId="7F03A4CD" w14:textId="7DDF517A" w:rsidR="003C3F35" w:rsidRDefault="003C3F35" w:rsidP="003C3F35">
      <w:r w:rsidRPr="008F1943">
        <w:rPr>
          <w:b/>
          <w:bCs/>
        </w:rPr>
        <w:t>Goodbyes</w:t>
      </w:r>
      <w:r>
        <w:rPr>
          <w:b/>
          <w:bCs/>
        </w:rPr>
        <w:t xml:space="preserve"> and Hellos: </w:t>
      </w:r>
      <w:r>
        <w:t xml:space="preserve">Finally, this year we have said goodbye to some Board Members and Partners. Lesley Benson has moved off the estate, I would like to thank her in particular for her hard work on the Design committee and previously on the Executive Committee. Anne Byrne retired and her experience and institutional knowledge of the regeneration will be missed. Isabel Pearce from Hackney is on maternity leave and we welcome Jane </w:t>
      </w:r>
      <w:proofErr w:type="spellStart"/>
      <w:r>
        <w:t>Havemann</w:t>
      </w:r>
      <w:proofErr w:type="spellEnd"/>
      <w:r>
        <w:t xml:space="preserve"> as her maternity cover, we also welcome</w:t>
      </w:r>
      <w:r>
        <w:t xml:space="preserve"> Carol </w:t>
      </w:r>
      <w:proofErr w:type="spellStart"/>
      <w:r>
        <w:t>Boye</w:t>
      </w:r>
      <w:proofErr w:type="spellEnd"/>
      <w:r>
        <w:t xml:space="preserve"> who has joined the Hackney team and</w:t>
      </w:r>
      <w:r>
        <w:t xml:space="preserve"> Leo Scarfe who has joined the Berkeley Homes team and the “homecoming” of Neil </w:t>
      </w:r>
      <w:proofErr w:type="spellStart"/>
      <w:r>
        <w:t>Sams</w:t>
      </w:r>
      <w:proofErr w:type="spellEnd"/>
      <w:r>
        <w:t xml:space="preserve"> who around 8 years ago left Berkeley Homes after the last masterplan and seems to have been enticed back!</w:t>
      </w:r>
    </w:p>
    <w:p w14:paraId="49D64508" w14:textId="77777777" w:rsidR="003C3F35" w:rsidRPr="008F1943" w:rsidRDefault="003C3F35" w:rsidP="003C3F35"/>
    <w:p w14:paraId="3C2327C9" w14:textId="77777777" w:rsidR="003C3F35" w:rsidRDefault="003C3F35" w:rsidP="003C3F35">
      <w:r>
        <w:t xml:space="preserve">Phil Cooke </w:t>
      </w:r>
    </w:p>
    <w:p w14:paraId="2BBA28BB" w14:textId="77777777" w:rsidR="003C3F35" w:rsidRPr="00671990" w:rsidRDefault="003C3F35" w:rsidP="003C3F35">
      <w:r>
        <w:t>Chair of WDCO</w:t>
      </w:r>
    </w:p>
    <w:p w14:paraId="1B1AD824" w14:textId="77777777" w:rsidR="00EA2EF8" w:rsidRDefault="003C0983"/>
    <w:sectPr w:rsidR="00EA2EF8" w:rsidSect="00FB3731">
      <w:footerReference w:type="even" r:id="rId4"/>
      <w:footerReference w:type="default" r:id="rId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04105569"/>
      <w:docPartObj>
        <w:docPartGallery w:val="Page Numbers (Bottom of Page)"/>
        <w:docPartUnique/>
      </w:docPartObj>
    </w:sdtPr>
    <w:sdtEndPr>
      <w:rPr>
        <w:rStyle w:val="PageNumber"/>
      </w:rPr>
    </w:sdtEndPr>
    <w:sdtContent>
      <w:p w14:paraId="1FB95831" w14:textId="77777777" w:rsidR="0074641C" w:rsidRDefault="003C0983" w:rsidP="009F63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790381" w14:textId="77777777" w:rsidR="0074641C" w:rsidRDefault="003C0983" w:rsidP="0074641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5049678"/>
      <w:docPartObj>
        <w:docPartGallery w:val="Page Numbers (Bottom of Page)"/>
        <w:docPartUnique/>
      </w:docPartObj>
    </w:sdtPr>
    <w:sdtEndPr>
      <w:rPr>
        <w:rStyle w:val="PageNumber"/>
      </w:rPr>
    </w:sdtEndPr>
    <w:sdtContent>
      <w:p w14:paraId="700FC84A" w14:textId="77777777" w:rsidR="0074641C" w:rsidRDefault="003C0983" w:rsidP="009F63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883B499" w14:textId="77777777" w:rsidR="0074641C" w:rsidRDefault="003C0983" w:rsidP="0074641C">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F35"/>
    <w:rsid w:val="003C0983"/>
    <w:rsid w:val="003C3F35"/>
    <w:rsid w:val="006B710E"/>
    <w:rsid w:val="00EA40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E6BA2E"/>
  <w15:chartTrackingRefBased/>
  <w15:docId w15:val="{E7BBEA49-C8FE-B64C-A117-AC09C1C34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F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C3F35"/>
    <w:pPr>
      <w:tabs>
        <w:tab w:val="center" w:pos="4680"/>
        <w:tab w:val="right" w:pos="9360"/>
      </w:tabs>
    </w:pPr>
  </w:style>
  <w:style w:type="character" w:customStyle="1" w:styleId="FooterChar">
    <w:name w:val="Footer Char"/>
    <w:basedOn w:val="DefaultParagraphFont"/>
    <w:link w:val="Footer"/>
    <w:uiPriority w:val="99"/>
    <w:rsid w:val="003C3F35"/>
  </w:style>
  <w:style w:type="character" w:styleId="PageNumber">
    <w:name w:val="page number"/>
    <w:basedOn w:val="DefaultParagraphFont"/>
    <w:uiPriority w:val="99"/>
    <w:semiHidden/>
    <w:unhideWhenUsed/>
    <w:rsid w:val="003C3F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662</Words>
  <Characters>3780</Characters>
  <Application>Microsoft Office Word</Application>
  <DocSecurity>0</DocSecurity>
  <Lines>31</Lines>
  <Paragraphs>8</Paragraphs>
  <ScaleCrop>false</ScaleCrop>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2</cp:revision>
  <dcterms:created xsi:type="dcterms:W3CDTF">2022-09-13T17:05:00Z</dcterms:created>
  <dcterms:modified xsi:type="dcterms:W3CDTF">2022-09-13T17:23:00Z</dcterms:modified>
</cp:coreProperties>
</file>