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47E46D" w14:textId="77777777" w:rsidR="00707B95" w:rsidRPr="009F6EE3" w:rsidRDefault="00707B95">
      <w:pPr>
        <w:pStyle w:val="Heading1"/>
        <w:jc w:val="center"/>
        <w:rPr>
          <w:sz w:val="36"/>
          <w:szCs w:val="36"/>
        </w:rPr>
      </w:pPr>
      <w:r w:rsidRPr="009F6EE3">
        <w:rPr>
          <w:sz w:val="36"/>
          <w:szCs w:val="36"/>
        </w:rPr>
        <w:t>Introduction</w:t>
      </w:r>
    </w:p>
    <w:p w14:paraId="2212F50D" w14:textId="7CD471E9" w:rsidR="00707B95" w:rsidRDefault="00707B95" w:rsidP="00633D66">
      <w:pPr>
        <w:jc w:val="right"/>
      </w:pPr>
    </w:p>
    <w:p w14:paraId="7D22FD50" w14:textId="77777777" w:rsidR="00894F54" w:rsidRDefault="00894F54" w:rsidP="00633D66">
      <w:pPr>
        <w:jc w:val="right"/>
      </w:pPr>
    </w:p>
    <w:p w14:paraId="4C4FCA31" w14:textId="77777777" w:rsidR="00B75EA5" w:rsidRDefault="00B75EA5" w:rsidP="00B75EA5">
      <w:pPr>
        <w:pStyle w:val="Heading2"/>
      </w:pPr>
      <w:r>
        <w:t>Woodberry Down Community Organisation (WDCO)</w:t>
      </w:r>
    </w:p>
    <w:p w14:paraId="2C0C84CE" w14:textId="77777777" w:rsidR="00B75EA5" w:rsidRDefault="00B75EA5" w:rsidP="00B75EA5"/>
    <w:p w14:paraId="774FA5DA" w14:textId="42EDAF27" w:rsidR="00B75EA5" w:rsidRDefault="00262F29" w:rsidP="00B75EA5">
      <w:r>
        <w:t>WDCO was set up in 2008 and grew out of the Estate Development C</w:t>
      </w:r>
      <w:r w:rsidR="008B57C5">
        <w:t>ommittee (EDC),</w:t>
      </w:r>
      <w:r w:rsidR="00B75EA5">
        <w:t xml:space="preserve"> formed in 2001 with representatives elected for a</w:t>
      </w:r>
      <w:r w:rsidR="00DC7308">
        <w:t xml:space="preserve"> </w:t>
      </w:r>
      <w:r w:rsidR="00D240FF">
        <w:t>3-year</w:t>
      </w:r>
      <w:r w:rsidR="00E335AA">
        <w:t xml:space="preserve"> term.  The EDC was </w:t>
      </w:r>
      <w:r w:rsidR="00B75EA5">
        <w:t xml:space="preserve">involved in working on the </w:t>
      </w:r>
      <w:r w:rsidR="00072160">
        <w:t xml:space="preserve">first </w:t>
      </w:r>
      <w:r w:rsidR="00B75EA5">
        <w:t>masterplan, setting standards for tenants and leaseholders when they have to move,</w:t>
      </w:r>
      <w:r>
        <w:t xml:space="preserve"> and choosing a Housing A</w:t>
      </w:r>
      <w:r w:rsidR="00B75EA5">
        <w:t xml:space="preserve">ssociation, </w:t>
      </w:r>
      <w:r>
        <w:t xml:space="preserve">among others, </w:t>
      </w:r>
      <w:r w:rsidR="00B75EA5">
        <w:t xml:space="preserve">with the </w:t>
      </w:r>
      <w:r w:rsidR="00E335AA">
        <w:t>Council regeneration staff</w:t>
      </w:r>
      <w:r w:rsidR="00B75EA5">
        <w:t xml:space="preserve"> and other government a</w:t>
      </w:r>
      <w:r w:rsidR="00E335AA">
        <w:t>gencies</w:t>
      </w:r>
      <w:r w:rsidR="00B75EA5">
        <w:t xml:space="preserve">. WDCO now continues this work and has representatives from </w:t>
      </w:r>
      <w:r w:rsidR="00AD0144">
        <w:t>estate-based</w:t>
      </w:r>
      <w:r w:rsidR="00E335AA">
        <w:t xml:space="preserve"> </w:t>
      </w:r>
      <w:r w:rsidR="00B75EA5">
        <w:t>Tenants an</w:t>
      </w:r>
      <w:r w:rsidR="00E335AA">
        <w:t xml:space="preserve">d </w:t>
      </w:r>
      <w:r w:rsidR="00DC7308">
        <w:t xml:space="preserve">Residents Associations (TRAs), </w:t>
      </w:r>
      <w:r w:rsidR="00B75EA5">
        <w:t xml:space="preserve">as well as </w:t>
      </w:r>
      <w:r w:rsidR="00072160">
        <w:t xml:space="preserve">24 </w:t>
      </w:r>
      <w:r w:rsidR="00B75EA5">
        <w:t xml:space="preserve">elected representatives </w:t>
      </w:r>
      <w:r w:rsidR="00072160">
        <w:t xml:space="preserve">from all tenures </w:t>
      </w:r>
      <w:r w:rsidR="00B75EA5">
        <w:t xml:space="preserve">across the Estate. </w:t>
      </w:r>
    </w:p>
    <w:p w14:paraId="459AA64A" w14:textId="77777777" w:rsidR="00B75EA5" w:rsidRDefault="00B75EA5" w:rsidP="00B75EA5"/>
    <w:p w14:paraId="7D39901C" w14:textId="0DE07CA4" w:rsidR="00894F54" w:rsidRDefault="00894F54" w:rsidP="00894F54">
      <w:r w:rsidRPr="00894F54">
        <w:t>WDCO has influenced Council and partner decisions regarding the redevelopment proposals for Woodberry Down. This has been achieved through extensive negotiations, meetings with Council staff, Berkeley Homes, Notting Hill Genesis, consultants, and through engagement with Councillors and other stakeholders. Much of this work occurs outside formal Board meetings, and Board Members are encouraged to participate in at least one of these working groups. In 202</w:t>
      </w:r>
      <w:r>
        <w:t>5</w:t>
      </w:r>
      <w:r w:rsidRPr="00894F54">
        <w:t>/2</w:t>
      </w:r>
      <w:r>
        <w:t>6</w:t>
      </w:r>
      <w:r w:rsidRPr="00894F54">
        <w:t>, the focus will be on preparing detailed plans for Phase 5.</w:t>
      </w:r>
      <w:r w:rsidR="005D565A">
        <w:t xml:space="preserve"> </w:t>
      </w:r>
      <w:proofErr w:type="gramStart"/>
      <w:r>
        <w:t>(</w:t>
      </w:r>
      <w:proofErr w:type="gramEnd"/>
      <w:r>
        <w:t xml:space="preserve">The WDCO members who will be on the part of the Design Committee for the detail design of Phase 5 have already been elected by the Board.  </w:t>
      </w:r>
    </w:p>
    <w:p w14:paraId="0C21E54E" w14:textId="77777777" w:rsidR="00894F54" w:rsidRPr="00894F54" w:rsidRDefault="00894F54" w:rsidP="00894F54"/>
    <w:p w14:paraId="245A6EF8" w14:textId="404FA0C6" w:rsidR="00894F54" w:rsidRPr="00894F54" w:rsidRDefault="00894F54" w:rsidP="00894F54">
      <w:r w:rsidRPr="00894F54">
        <w:t xml:space="preserve">The Annual General Meeting will be held on </w:t>
      </w:r>
      <w:r w:rsidR="005D565A">
        <w:t>19</w:t>
      </w:r>
      <w:r w:rsidRPr="00894F54">
        <w:t>th June 2025, at which the WDCO Executive and other sub-groups will be elected. More information is provided below:</w:t>
      </w:r>
    </w:p>
    <w:p w14:paraId="667664E1" w14:textId="77777777" w:rsidR="00B75EA5" w:rsidRDefault="00B75EA5" w:rsidP="00B75EA5"/>
    <w:p w14:paraId="6708FE74" w14:textId="77777777" w:rsidR="00B75EA5" w:rsidRPr="009F6EE3" w:rsidRDefault="00B75EA5" w:rsidP="00B75EA5">
      <w:pPr>
        <w:numPr>
          <w:ilvl w:val="0"/>
          <w:numId w:val="1"/>
        </w:numPr>
        <w:rPr>
          <w:b/>
        </w:rPr>
      </w:pPr>
      <w:r w:rsidRPr="009F6EE3">
        <w:rPr>
          <w:b/>
        </w:rPr>
        <w:t xml:space="preserve">WDCO Executive </w:t>
      </w:r>
    </w:p>
    <w:p w14:paraId="5F168580" w14:textId="77777777" w:rsidR="00B75EA5" w:rsidRDefault="00B75EA5" w:rsidP="00B75EA5"/>
    <w:p w14:paraId="35CA8099" w14:textId="7D63DFBE" w:rsidR="00894F54" w:rsidRDefault="00894F54" w:rsidP="00894F54">
      <w:r w:rsidRPr="00894F54">
        <w:t>The WDCO Board elects an Executive Committee annually at its Annual General Meeting, which includes the Chair, Treasurer, Vice Treasurer, and f</w:t>
      </w:r>
      <w:r w:rsidR="005D565A">
        <w:t>ive</w:t>
      </w:r>
      <w:r w:rsidRPr="00894F54">
        <w:t xml:space="preserve"> Vice Chairs. One of the Vice Chairs will focus on developing and improving WDCO’s communications, including the website and social media.</w:t>
      </w:r>
    </w:p>
    <w:p w14:paraId="53286E80" w14:textId="77777777" w:rsidR="00894F54" w:rsidRPr="00894F54" w:rsidRDefault="00894F54" w:rsidP="00894F54"/>
    <w:p w14:paraId="34B43570" w14:textId="425CE810" w:rsidR="00894F54" w:rsidRDefault="00894F54" w:rsidP="00894F54">
      <w:r w:rsidRPr="00894F54">
        <w:t>The Executive Committee meets twice a month and reports to the WDCO Board, providing feedback from meetings and working with the Board to decide the way forward on issues affecting the estate.</w:t>
      </w:r>
    </w:p>
    <w:p w14:paraId="013F8D5A" w14:textId="77777777" w:rsidR="00894F54" w:rsidRPr="00894F54" w:rsidRDefault="00894F54" w:rsidP="00894F54"/>
    <w:p w14:paraId="4C67F3F5" w14:textId="77777777" w:rsidR="008C44C9" w:rsidRDefault="008C44C9" w:rsidP="00B75EA5"/>
    <w:p w14:paraId="4B06E6FA" w14:textId="77777777" w:rsidR="00E335AA" w:rsidRPr="009F6EE3" w:rsidRDefault="009F6EE3" w:rsidP="00B75EA5">
      <w:pPr>
        <w:numPr>
          <w:ilvl w:val="0"/>
          <w:numId w:val="1"/>
        </w:numPr>
        <w:rPr>
          <w:b/>
        </w:rPr>
      </w:pPr>
      <w:r w:rsidRPr="009F6EE3">
        <w:rPr>
          <w:b/>
        </w:rPr>
        <w:lastRenderedPageBreak/>
        <w:t>WDCO Liaison Meetings</w:t>
      </w:r>
    </w:p>
    <w:p w14:paraId="62D7F104" w14:textId="77777777" w:rsidR="009F6EE3" w:rsidRDefault="009F6EE3" w:rsidP="00B75EA5"/>
    <w:p w14:paraId="06B53314" w14:textId="058F941E" w:rsidR="0046365B" w:rsidRDefault="00894F54" w:rsidP="00B75EA5">
      <w:r w:rsidRPr="00894F54">
        <w:t>Executive Committee members are invited to attend monthly meetings with Notting Hill Genesis, Hackney Council, and Berkeley Homes. These meetings provide WDCO with the opportunity to question in more detail various aspects of the regeneration, which may not be possible during the Board meetings. They also serve as a forum to prepare for the Board meeting and review Board actions with the partners. These meetings are currently held on the first Tuesday of each month at 6 pm.</w:t>
      </w:r>
    </w:p>
    <w:p w14:paraId="703204AF" w14:textId="77777777" w:rsidR="00894F54" w:rsidRDefault="00894F54" w:rsidP="00B75EA5"/>
    <w:p w14:paraId="70753B89" w14:textId="11D415D1" w:rsidR="0046365B" w:rsidRPr="0046365B" w:rsidRDefault="00894F54" w:rsidP="0046365B">
      <w:pPr>
        <w:numPr>
          <w:ilvl w:val="0"/>
          <w:numId w:val="1"/>
        </w:numPr>
        <w:rPr>
          <w:b/>
        </w:rPr>
      </w:pPr>
      <w:r w:rsidRPr="00894F54">
        <w:rPr>
          <w:b/>
        </w:rPr>
        <w:t xml:space="preserve">Partnership Board </w:t>
      </w:r>
      <w:r>
        <w:rPr>
          <w:b/>
        </w:rPr>
        <w:t xml:space="preserve">(Currently the </w:t>
      </w:r>
      <w:r w:rsidR="0046365B" w:rsidRPr="0046365B">
        <w:rPr>
          <w:b/>
        </w:rPr>
        <w:t>Round Table</w:t>
      </w:r>
      <w:r>
        <w:rPr>
          <w:b/>
        </w:rPr>
        <w:t>)</w:t>
      </w:r>
    </w:p>
    <w:p w14:paraId="5C79FC97" w14:textId="77777777" w:rsidR="0046365B" w:rsidRDefault="0046365B" w:rsidP="00B75EA5"/>
    <w:p w14:paraId="399EA7C3" w14:textId="077E42EE" w:rsidR="00894F54" w:rsidRDefault="00894F54" w:rsidP="00894F54">
      <w:r w:rsidRPr="00894F54">
        <w:t>The Partnership Board will have a membership comprising 2 or 3 senior-level members per organisation. The focus of the meetings will be more strategic, with meetings held every three months, and the Board will have decision-making powers. This is a partnership group chaired by the Deputy Mayor of Hackney, Cllr Guy Nicholson.</w:t>
      </w:r>
    </w:p>
    <w:p w14:paraId="11DA66ED" w14:textId="77777777" w:rsidR="00894F54" w:rsidRPr="00894F54" w:rsidRDefault="00894F54" w:rsidP="00894F54"/>
    <w:p w14:paraId="1696C28D" w14:textId="77777777" w:rsidR="00894F54" w:rsidRPr="00894F54" w:rsidRDefault="00894F54" w:rsidP="00894F54">
      <w:r w:rsidRPr="00894F54">
        <w:t>The Terms of Reference (</w:t>
      </w:r>
      <w:proofErr w:type="spellStart"/>
      <w:r w:rsidRPr="00894F54">
        <w:t>ToR</w:t>
      </w:r>
      <w:proofErr w:type="spellEnd"/>
      <w:r w:rsidRPr="00894F54">
        <w:t>) for the Partnership Board are currently under review and have not yet been finalised or agreed upon. The WDCO Chair will be one of the WDCO representatives, alongside two Board members who will be elected at the AGM.</w:t>
      </w:r>
    </w:p>
    <w:p w14:paraId="6C5B10EB" w14:textId="77777777" w:rsidR="007D06D9" w:rsidRDefault="007D06D9" w:rsidP="00B75EA5"/>
    <w:p w14:paraId="7CA4E973" w14:textId="77777777" w:rsidR="00B75EA5" w:rsidRPr="009F6EE3" w:rsidRDefault="00287D01" w:rsidP="009F6EE3">
      <w:pPr>
        <w:numPr>
          <w:ilvl w:val="0"/>
          <w:numId w:val="1"/>
        </w:numPr>
        <w:rPr>
          <w:b/>
        </w:rPr>
      </w:pPr>
      <w:r>
        <w:rPr>
          <w:b/>
        </w:rPr>
        <w:t>S</w:t>
      </w:r>
      <w:r w:rsidR="00262F29" w:rsidRPr="009F6EE3">
        <w:rPr>
          <w:b/>
        </w:rPr>
        <w:t xml:space="preserve">pecific </w:t>
      </w:r>
      <w:r>
        <w:rPr>
          <w:b/>
        </w:rPr>
        <w:t>W</w:t>
      </w:r>
      <w:r w:rsidR="00B75EA5" w:rsidRPr="009F6EE3">
        <w:rPr>
          <w:b/>
        </w:rPr>
        <w:t xml:space="preserve">orkgroups. </w:t>
      </w:r>
    </w:p>
    <w:p w14:paraId="5D9CD823" w14:textId="77777777" w:rsidR="00B75EA5" w:rsidRDefault="00B75EA5" w:rsidP="00B75EA5"/>
    <w:p w14:paraId="651C9E30" w14:textId="77777777" w:rsidR="00B75EA5" w:rsidRDefault="00B75EA5" w:rsidP="00B75EA5">
      <w:r>
        <w:t>The</w:t>
      </w:r>
      <w:r w:rsidR="00262F29">
        <w:t xml:space="preserve"> following workgroups are </w:t>
      </w:r>
      <w:r>
        <w:t>currently active:</w:t>
      </w:r>
    </w:p>
    <w:p w14:paraId="15ED91B9" w14:textId="77777777" w:rsidR="00B75EA5" w:rsidRDefault="00B75EA5" w:rsidP="00B75EA5"/>
    <w:p w14:paraId="09E891CA" w14:textId="28160870" w:rsidR="007D06D9" w:rsidRDefault="00D240FF" w:rsidP="00B75EA5">
      <w:pPr>
        <w:numPr>
          <w:ilvl w:val="0"/>
          <w:numId w:val="2"/>
        </w:numPr>
      </w:pPr>
      <w:r>
        <w:rPr>
          <w:b/>
        </w:rPr>
        <w:t xml:space="preserve">District </w:t>
      </w:r>
      <w:r w:rsidR="00072160">
        <w:rPr>
          <w:b/>
        </w:rPr>
        <w:t xml:space="preserve">Heat Network </w:t>
      </w:r>
      <w:r w:rsidR="007D06D9" w:rsidRPr="000A7714">
        <w:rPr>
          <w:b/>
        </w:rPr>
        <w:t>Working Group:</w:t>
      </w:r>
      <w:r w:rsidR="007D06D9">
        <w:t xml:space="preserve"> </w:t>
      </w:r>
      <w:r w:rsidR="00894F54">
        <w:t>This is</w:t>
      </w:r>
      <w:r w:rsidR="007D06D9">
        <w:t xml:space="preserve"> partnership group including </w:t>
      </w:r>
      <w:r w:rsidR="00F45CD1">
        <w:t xml:space="preserve">4 </w:t>
      </w:r>
      <w:r w:rsidR="00894F54">
        <w:t>WDCO reps</w:t>
      </w:r>
      <w:r w:rsidR="007D06D9">
        <w:t>, this is considering the implementation of t</w:t>
      </w:r>
      <w:r w:rsidR="008C44C9">
        <w:t>h</w:t>
      </w:r>
      <w:r w:rsidR="007D06D9">
        <w:t xml:space="preserve">e </w:t>
      </w:r>
      <w:r w:rsidR="00072160">
        <w:t>District Heat network</w:t>
      </w:r>
      <w:r w:rsidR="007D06D9">
        <w:t xml:space="preserve"> that is obliged to be developed across the estate. The main concern is developing a system that is efficient, affordable to all </w:t>
      </w:r>
      <w:r w:rsidR="008C44C9">
        <w:t>residents</w:t>
      </w:r>
      <w:r w:rsidR="007D06D9">
        <w:t xml:space="preserve"> and that is transparent in its delivery.</w:t>
      </w:r>
      <w:r w:rsidR="008C44C9">
        <w:t xml:space="preserve"> Principles have been agr</w:t>
      </w:r>
      <w:r w:rsidR="000A7714">
        <w:t xml:space="preserve">eed with partners, a consultant has identified that the best structure </w:t>
      </w:r>
      <w:r w:rsidR="005D565A">
        <w:t xml:space="preserve">may </w:t>
      </w:r>
      <w:r w:rsidR="000A7714">
        <w:t>be to set up a Community Interest Company</w:t>
      </w:r>
      <w:r w:rsidR="005D565A">
        <w:t>, but much work needs to be done before phase 4 is completed at which point the estate wide network will be set up</w:t>
      </w:r>
      <w:r w:rsidR="000A7714">
        <w:t>. The</w:t>
      </w:r>
      <w:r w:rsidR="00072160">
        <w:t xml:space="preserve"> </w:t>
      </w:r>
      <w:r w:rsidR="000A7714">
        <w:t xml:space="preserve">Working Group </w:t>
      </w:r>
      <w:r>
        <w:t xml:space="preserve">has not been meeting regularly and are hoping to resume meetings again soon. </w:t>
      </w:r>
    </w:p>
    <w:p w14:paraId="2DDC4886" w14:textId="7D1B4EF6" w:rsidR="00894F54" w:rsidRDefault="00633D66" w:rsidP="00D44581">
      <w:pPr>
        <w:numPr>
          <w:ilvl w:val="0"/>
          <w:numId w:val="2"/>
        </w:numPr>
      </w:pPr>
      <w:r w:rsidRPr="00894F54">
        <w:rPr>
          <w:b/>
        </w:rPr>
        <w:t>Strategic Management Board</w:t>
      </w:r>
      <w:r w:rsidR="00894F54" w:rsidRPr="00894F54">
        <w:rPr>
          <w:b/>
        </w:rPr>
        <w:t xml:space="preserve"> which will now become the Estate Management Board</w:t>
      </w:r>
      <w:r w:rsidR="00894F54">
        <w:t xml:space="preserve">: </w:t>
      </w:r>
      <w:r w:rsidR="00894F54" w:rsidRPr="00894F54">
        <w:t>This meeting is a requirement as part of the P</w:t>
      </w:r>
      <w:r w:rsidR="005D565A">
        <w:t xml:space="preserve">rincipal </w:t>
      </w:r>
      <w:r w:rsidR="00894F54" w:rsidRPr="00894F54">
        <w:t>D</w:t>
      </w:r>
      <w:r w:rsidR="005D565A">
        <w:t xml:space="preserve">evelopment </w:t>
      </w:r>
      <w:r w:rsidR="00894F54" w:rsidRPr="00894F54">
        <w:t>A</w:t>
      </w:r>
      <w:r w:rsidR="005D565A">
        <w:t>greement, the legal agreement between the delivery partners, (PDA)</w:t>
      </w:r>
      <w:r w:rsidR="00894F54" w:rsidRPr="00894F54">
        <w:t>. It is attended by the WDCO Chair and oversees the management of the estate between partners. However, the Terms of Reference (</w:t>
      </w:r>
      <w:proofErr w:type="spellStart"/>
      <w:r w:rsidR="00894F54" w:rsidRPr="00894F54">
        <w:t>ToR</w:t>
      </w:r>
      <w:proofErr w:type="spellEnd"/>
      <w:r w:rsidR="00894F54" w:rsidRPr="00894F54">
        <w:t>) for the Management Board are currently under review. The Estate Management Board will meet on a quarterly basis.</w:t>
      </w:r>
    </w:p>
    <w:p w14:paraId="63A99CD4" w14:textId="227CF803" w:rsidR="00D240FF" w:rsidRPr="00D240FF" w:rsidRDefault="00D240FF" w:rsidP="00D240FF">
      <w:pPr>
        <w:numPr>
          <w:ilvl w:val="0"/>
          <w:numId w:val="2"/>
        </w:numPr>
      </w:pPr>
      <w:r w:rsidRPr="00D240FF">
        <w:rPr>
          <w:b/>
        </w:rPr>
        <w:lastRenderedPageBreak/>
        <w:t>Constitutional Working Group:</w:t>
      </w:r>
      <w:r w:rsidRPr="00D240FF">
        <w:t xml:space="preserve"> This group was established to review the WDCO Constitution and recommend any necessary amendments to the Board. Although six representatives were elected to focus on the Constitution, the group has only met three times.</w:t>
      </w:r>
      <w:r w:rsidR="00894F54">
        <w:t xml:space="preserve"> </w:t>
      </w:r>
    </w:p>
    <w:p w14:paraId="315030E7" w14:textId="136BD463" w:rsidR="00D240FF" w:rsidRDefault="00D240FF" w:rsidP="00D240FF">
      <w:pPr>
        <w:numPr>
          <w:ilvl w:val="0"/>
          <w:numId w:val="2"/>
        </w:numPr>
      </w:pPr>
      <w:r w:rsidRPr="00D240FF">
        <w:rPr>
          <w:b/>
          <w:bCs/>
        </w:rPr>
        <w:t>West Reservoir Advisory Improvement Board</w:t>
      </w:r>
      <w:r w:rsidRPr="00D240FF">
        <w:t xml:space="preserve">: </w:t>
      </w:r>
      <w:r w:rsidR="00894F54" w:rsidRPr="00894F54">
        <w:t xml:space="preserve">The purpose of this Board was to oversee the West Reservoir </w:t>
      </w:r>
      <w:r w:rsidR="005D565A">
        <w:t>works proposed by Hackney</w:t>
      </w:r>
      <w:r w:rsidR="00894F54" w:rsidRPr="00894F54">
        <w:t xml:space="preserve">, concentrating on physical improvements to the site, widening access, and creating new opportunities for participation. Although the Board has not been formally concluded, it has effectively completed its remit and has not met for some time. </w:t>
      </w:r>
    </w:p>
    <w:p w14:paraId="0B689AB8" w14:textId="2DB7EA6A" w:rsidR="00894F54" w:rsidRDefault="00863C68" w:rsidP="00894F54">
      <w:pPr>
        <w:numPr>
          <w:ilvl w:val="0"/>
          <w:numId w:val="2"/>
        </w:numPr>
      </w:pPr>
      <w:r>
        <w:rPr>
          <w:b/>
        </w:rPr>
        <w:t>Security Meeting:</w:t>
      </w:r>
      <w:r>
        <w:t xml:space="preserve"> A partnership meeting including the Police, held monthly for an hour, WDCO has 2 reps. </w:t>
      </w:r>
    </w:p>
    <w:p w14:paraId="1340D1FE" w14:textId="03A8A39A" w:rsidR="00863C68" w:rsidRPr="00894F54" w:rsidRDefault="00863C68" w:rsidP="00B75EA5">
      <w:pPr>
        <w:numPr>
          <w:ilvl w:val="0"/>
          <w:numId w:val="2"/>
        </w:numPr>
      </w:pPr>
      <w:r>
        <w:rPr>
          <w:b/>
        </w:rPr>
        <w:t>Communications Meeting</w:t>
      </w:r>
      <w:r w:rsidRPr="00894F54">
        <w:rPr>
          <w:b/>
          <w:color w:val="000000" w:themeColor="text1"/>
        </w:rPr>
        <w:t>:</w:t>
      </w:r>
      <w:r w:rsidRPr="00894F54">
        <w:rPr>
          <w:color w:val="000000" w:themeColor="text1"/>
        </w:rPr>
        <w:t xml:space="preserve"> </w:t>
      </w:r>
      <w:r w:rsidR="00894F54" w:rsidRPr="00894F54">
        <w:rPr>
          <w:color w:val="000000" w:themeColor="text1"/>
        </w:rPr>
        <w:t>The role of the Communications Working Group, which is attended by all delivery partners as well as MHDT and WDCO, is to coordinate communication across the neighbourhood and facilitate the exchange of information between partners. The meetings are currently held on an ad hoc basis. Recently, the group has focused on developing a communication strategy and working on the newsletter. Additionally, there is a communications subgroup specifically for community events (such as Funday, Hidden Riverfest, and Winterfest), which is attended by the Chair and Vice Chair. However, if one or two other Board members are interested in joining this subgroup, we could likely request their involvement.</w:t>
      </w:r>
    </w:p>
    <w:p w14:paraId="0D994736" w14:textId="1B1F3355" w:rsidR="00894F54" w:rsidRDefault="00894F54" w:rsidP="00894F54">
      <w:pPr>
        <w:numPr>
          <w:ilvl w:val="0"/>
          <w:numId w:val="2"/>
        </w:numPr>
      </w:pPr>
      <w:r>
        <w:rPr>
          <w:b/>
          <w:bCs/>
        </w:rPr>
        <w:t>Service Charge working group:</w:t>
      </w:r>
      <w:r>
        <w:t xml:space="preserve"> </w:t>
      </w:r>
      <w:r w:rsidRPr="00894F54">
        <w:t>The role of the Service Charge Working Group is to oversee and review the management of service charges across the estate or organisation. This group works to ensure that service charges are applied fairly and transparently. However, the Terms of Reference (</w:t>
      </w:r>
      <w:proofErr w:type="spellStart"/>
      <w:r w:rsidRPr="00894F54">
        <w:t>ToR</w:t>
      </w:r>
      <w:proofErr w:type="spellEnd"/>
      <w:r w:rsidRPr="00894F54">
        <w:t>) for the working group have not yet been finalised.</w:t>
      </w:r>
      <w:r>
        <w:t xml:space="preserve"> </w:t>
      </w:r>
      <w:r w:rsidRPr="00894F54">
        <w:t>Over the past year, the group has focused on reviewing the service charges for the new block</w:t>
      </w:r>
      <w:r w:rsidR="00F45CD1">
        <w:t>s</w:t>
      </w:r>
      <w:r w:rsidRPr="00894F54">
        <w:t xml:space="preserve"> in Phase </w:t>
      </w:r>
      <w:r>
        <w:t>3</w:t>
      </w:r>
      <w:r w:rsidRPr="00894F54">
        <w:t>, specifically for the NHG blocks. As the work on Phase 3 is nearing completion, the group will then turn its attention to Phase 4.</w:t>
      </w:r>
      <w:r>
        <w:t xml:space="preserve"> </w:t>
      </w:r>
      <w:r w:rsidRPr="00894F54">
        <w:t>The ITLA's suggestion would be to elect new members who will focus on the next phase, while Omar and Oonagh should continue with the work on Phase 3 as this is concluding.</w:t>
      </w:r>
    </w:p>
    <w:p w14:paraId="3BB51F07" w14:textId="10E33D94" w:rsidR="00894F54" w:rsidRDefault="00894F54" w:rsidP="00894F54">
      <w:pPr>
        <w:numPr>
          <w:ilvl w:val="0"/>
          <w:numId w:val="2"/>
        </w:numPr>
      </w:pPr>
      <w:r w:rsidRPr="00894F54">
        <w:rPr>
          <w:b/>
          <w:bCs/>
        </w:rPr>
        <w:t xml:space="preserve">Block D Project Meetings: </w:t>
      </w:r>
      <w:r w:rsidRPr="00894F54">
        <w:t>The next phase of the working group will include developing a strategy for naming Block D with Mill Co.</w:t>
      </w:r>
      <w:r w:rsidR="00F45CD1" w:rsidRPr="00894F54">
        <w:t xml:space="preserve">, </w:t>
      </w:r>
      <w:r w:rsidR="00F45CD1">
        <w:t xml:space="preserve">who will be </w:t>
      </w:r>
      <w:proofErr w:type="gramStart"/>
      <w:r w:rsidR="00F45CD1">
        <w:t>running  the</w:t>
      </w:r>
      <w:proofErr w:type="gramEnd"/>
      <w:r w:rsidR="00F45CD1">
        <w:t xml:space="preserve"> block, </w:t>
      </w:r>
      <w:r w:rsidRPr="00894F54">
        <w:t>finalising comments on and contributing to the operational agreement, and discussing the steering group’s draft terms of reference for the new group and its role in monitoring. The working group is expected to conclude in September, at which point the role of WDCO will transition into a steering/support group once Mill Co. finalises subtenant leases and the fit-out is completed this summer.</w:t>
      </w:r>
      <w:r>
        <w:t xml:space="preserve"> </w:t>
      </w:r>
      <w:r w:rsidRPr="00894F54">
        <w:t xml:space="preserve">The current representatives are Kristina, Leonara, and Tina. The Board may want to allow these representatives to continue with the work and </w:t>
      </w:r>
      <w:r w:rsidRPr="00894F54">
        <w:lastRenderedPageBreak/>
        <w:t>hold an election once the group transitions into its new form as a steering/support group.</w:t>
      </w:r>
    </w:p>
    <w:p w14:paraId="729D851A" w14:textId="78BE1A1F" w:rsidR="00894F54" w:rsidRPr="00894F54" w:rsidRDefault="00894F54" w:rsidP="00894F54">
      <w:pPr>
        <w:numPr>
          <w:ilvl w:val="0"/>
          <w:numId w:val="2"/>
        </w:numPr>
        <w:rPr>
          <w:bCs/>
        </w:rPr>
      </w:pPr>
      <w:r w:rsidRPr="00894F54">
        <w:rPr>
          <w:b/>
          <w:bCs/>
        </w:rPr>
        <w:t>Hackney Operational Meeting:</w:t>
      </w:r>
      <w:r w:rsidRPr="00894F54">
        <w:rPr>
          <w:bCs/>
        </w:rPr>
        <w:t xml:space="preserve"> This is a monthly meeting</w:t>
      </w:r>
      <w:r w:rsidR="00F45CD1">
        <w:rPr>
          <w:bCs/>
        </w:rPr>
        <w:t xml:space="preserve">’ held on the last Thursday of the month at 5:30pm, </w:t>
      </w:r>
      <w:r w:rsidRPr="00894F54">
        <w:rPr>
          <w:bCs/>
        </w:rPr>
        <w:t xml:space="preserve">to discuss housing management and neighbourhood issues on the Council owned blocks. Currently attended by Board reps for the Council blocks </w:t>
      </w:r>
    </w:p>
    <w:p w14:paraId="200824F8" w14:textId="77777777" w:rsidR="00894F54" w:rsidRPr="00894F54" w:rsidRDefault="00894F54" w:rsidP="00894F54">
      <w:pPr>
        <w:numPr>
          <w:ilvl w:val="0"/>
          <w:numId w:val="2"/>
        </w:numPr>
      </w:pPr>
      <w:r w:rsidRPr="00894F54">
        <w:rPr>
          <w:b/>
        </w:rPr>
        <w:t>NHG Operational Meeting:</w:t>
      </w:r>
      <w:r w:rsidRPr="00894F54">
        <w:t xml:space="preserve"> This is a monthly meeting to discuss housing management and estate management for the NHG-owned blocks. Phase 3 NHG blocks are also included in the housing management discussions. Currently, the meetings are attended by Board representatives from the NHG blocks. They are typically held on the third Tuesday of each month, from 9:30 am to 11:00 am.</w:t>
      </w:r>
    </w:p>
    <w:p w14:paraId="737EEE92" w14:textId="2FDF7DC7" w:rsidR="00894F54" w:rsidRPr="00894F54" w:rsidRDefault="00894F54" w:rsidP="00894F54">
      <w:pPr>
        <w:numPr>
          <w:ilvl w:val="0"/>
          <w:numId w:val="2"/>
        </w:numPr>
      </w:pPr>
      <w:r w:rsidRPr="00894F54">
        <w:rPr>
          <w:b/>
          <w:bCs/>
        </w:rPr>
        <w:t>NHG Walkabout:</w:t>
      </w:r>
      <w:r w:rsidRPr="00894F54">
        <w:t xml:space="preserve"> Monthly walkabout of social rented blocks by NHG asset management and WDCO reps in NHG blocks</w:t>
      </w:r>
      <w:r w:rsidR="00F45CD1">
        <w:t xml:space="preserve">. This is held on the first Tuesday of every month, at 10am. </w:t>
      </w:r>
    </w:p>
    <w:p w14:paraId="52431586" w14:textId="77777777" w:rsidR="00894F54" w:rsidRPr="00894F54" w:rsidRDefault="00894F54" w:rsidP="00894F54">
      <w:pPr>
        <w:ind w:left="720"/>
      </w:pPr>
    </w:p>
    <w:p w14:paraId="2864634C" w14:textId="77777777" w:rsidR="00894F54" w:rsidRPr="00894F54" w:rsidRDefault="00894F54" w:rsidP="00894F54">
      <w:pPr>
        <w:ind w:left="720"/>
      </w:pPr>
    </w:p>
    <w:p w14:paraId="0D82880A" w14:textId="77777777" w:rsidR="00D240FF" w:rsidRDefault="00D240FF" w:rsidP="00894F54"/>
    <w:p w14:paraId="04ECE295" w14:textId="77777777" w:rsidR="00B75EA5" w:rsidRPr="007D06D9" w:rsidRDefault="00633D66" w:rsidP="007D06D9">
      <w:pPr>
        <w:pStyle w:val="Heading2"/>
        <w:rPr>
          <w:i w:val="0"/>
        </w:rPr>
      </w:pPr>
      <w:r w:rsidRPr="00633D66">
        <w:rPr>
          <w:i w:val="0"/>
        </w:rPr>
        <w:t>Independent Advice and Support</w:t>
      </w:r>
    </w:p>
    <w:p w14:paraId="0EBD2607" w14:textId="77777777" w:rsidR="00633D66" w:rsidRDefault="00633D66" w:rsidP="00B75EA5"/>
    <w:p w14:paraId="0968A15B" w14:textId="253FB5B3" w:rsidR="00B75EA5" w:rsidRDefault="00B75EA5" w:rsidP="00B75EA5">
      <w:r>
        <w:t>The</w:t>
      </w:r>
      <w:r w:rsidR="00633D66">
        <w:t xml:space="preserve"> estate has an independent adviser who advises WDCO on regeneration issues, helping the organisation participate in the regeneration process</w:t>
      </w:r>
      <w:r w:rsidR="00BB19CA">
        <w:t xml:space="preserve"> and also provides administrative support to WDCO</w:t>
      </w:r>
      <w:r w:rsidR="00633D66">
        <w:t>. The</w:t>
      </w:r>
      <w:r>
        <w:t xml:space="preserve"> Independent Tenants</w:t>
      </w:r>
      <w:r w:rsidR="008B57C5">
        <w:t>’</w:t>
      </w:r>
      <w:r>
        <w:t xml:space="preserve"> and Leaseholders</w:t>
      </w:r>
      <w:r w:rsidR="008B57C5">
        <w:t>’</w:t>
      </w:r>
      <w:r w:rsidR="00633D66">
        <w:t xml:space="preserve"> Advisor </w:t>
      </w:r>
      <w:r w:rsidR="00863C68">
        <w:t>(ITLA) service is provided by a Community Interest Company, Public Voice</w:t>
      </w:r>
      <w:r w:rsidR="00633D66">
        <w:t xml:space="preserve">. </w:t>
      </w:r>
      <w:r>
        <w:t xml:space="preserve">If you have any questions about the regeneration or the work of </w:t>
      </w:r>
      <w:r w:rsidR="0067679F">
        <w:t>WDCO</w:t>
      </w:r>
      <w:r>
        <w:t xml:space="preserve"> drop in to see </w:t>
      </w:r>
      <w:r w:rsidR="0067679F">
        <w:t>Simon</w:t>
      </w:r>
      <w:r w:rsidR="009F6EE3">
        <w:t xml:space="preserve"> </w:t>
      </w:r>
      <w:r w:rsidR="00863C68">
        <w:t>Slater</w:t>
      </w:r>
      <w:r w:rsidR="00AD0144">
        <w:t xml:space="preserve"> and</w:t>
      </w:r>
      <w:r w:rsidR="00863C68">
        <w:t xml:space="preserve"> Roda </w:t>
      </w:r>
      <w:r w:rsidR="00342678">
        <w:t xml:space="preserve">Hassan </w:t>
      </w:r>
      <w:r w:rsidR="00BB19CA">
        <w:t>at Unit 2c Rowan Apartments</w:t>
      </w:r>
      <w:r w:rsidR="009F6EE3">
        <w:t>.  T</w:t>
      </w:r>
      <w:r w:rsidR="007D06D9">
        <w:t xml:space="preserve">he office is </w:t>
      </w:r>
      <w:r>
        <w:t xml:space="preserve">always open between </w:t>
      </w:r>
      <w:r w:rsidR="00AD0144">
        <w:t>2</w:t>
      </w:r>
      <w:r>
        <w:t xml:space="preserve">pm and </w:t>
      </w:r>
      <w:r w:rsidR="00AD0144">
        <w:t>6</w:t>
      </w:r>
      <w:r>
        <w:t>pm on Tuesday and Thursday</w:t>
      </w:r>
      <w:r w:rsidR="00D240FF">
        <w:t xml:space="preserve">. </w:t>
      </w:r>
      <w:r>
        <w:t xml:space="preserve">The </w:t>
      </w:r>
      <w:r w:rsidR="008B57C5">
        <w:t>phone number</w:t>
      </w:r>
      <w:r>
        <w:t xml:space="preserve"> is 020 8809 7203.</w:t>
      </w:r>
      <w:r w:rsidR="009F6EE3">
        <w:t xml:space="preserve"> </w:t>
      </w:r>
      <w:r w:rsidR="00D240FF">
        <w:t xml:space="preserve">Roda </w:t>
      </w:r>
      <w:r w:rsidR="009F6EE3">
        <w:t xml:space="preserve">can </w:t>
      </w:r>
      <w:r w:rsidR="0046365B">
        <w:t>a</w:t>
      </w:r>
      <w:r w:rsidR="009F6EE3">
        <w:t>lso be contacted on 07</w:t>
      </w:r>
      <w:r w:rsidR="00D240FF">
        <w:t>715318125</w:t>
      </w:r>
      <w:r w:rsidR="009F6EE3">
        <w:t xml:space="preserve">. </w:t>
      </w:r>
    </w:p>
    <w:sectPr w:rsidR="00B75EA5" w:rsidSect="008B57C5">
      <w:headerReference w:type="even" r:id="rId8"/>
      <w:headerReference w:type="default" r:id="rId9"/>
      <w:footerReference w:type="even" r:id="rId10"/>
      <w:footerReference w:type="default" r:id="rId11"/>
      <w:pgSz w:w="11906" w:h="16838"/>
      <w:pgMar w:top="360" w:right="1800" w:bottom="899"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94113C" w14:textId="77777777" w:rsidR="001B2A12" w:rsidRDefault="001B2A12">
      <w:r>
        <w:separator/>
      </w:r>
    </w:p>
  </w:endnote>
  <w:endnote w:type="continuationSeparator" w:id="0">
    <w:p w14:paraId="1911AFC9" w14:textId="77777777" w:rsidR="001B2A12" w:rsidRDefault="001B2A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6724AF" w14:textId="77777777" w:rsidR="0046365B" w:rsidRDefault="0046365B" w:rsidP="001E3FC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2F74FF3" w14:textId="77777777" w:rsidR="0046365B" w:rsidRDefault="0046365B" w:rsidP="001E3FC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DF87F4" w14:textId="77777777" w:rsidR="0046365B" w:rsidRDefault="0046365B" w:rsidP="001E3FC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87D01">
      <w:rPr>
        <w:rStyle w:val="PageNumber"/>
        <w:noProof/>
      </w:rPr>
      <w:t>3</w:t>
    </w:r>
    <w:r>
      <w:rPr>
        <w:rStyle w:val="PageNumber"/>
      </w:rPr>
      <w:fldChar w:fldCharType="end"/>
    </w:r>
  </w:p>
  <w:p w14:paraId="486F4E5E" w14:textId="77777777" w:rsidR="0046365B" w:rsidRDefault="0046365B" w:rsidP="001E3FC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E2E268" w14:textId="77777777" w:rsidR="001B2A12" w:rsidRDefault="001B2A12">
      <w:r>
        <w:separator/>
      </w:r>
    </w:p>
  </w:footnote>
  <w:footnote w:type="continuationSeparator" w:id="0">
    <w:p w14:paraId="2A7E4929" w14:textId="77777777" w:rsidR="001B2A12" w:rsidRDefault="001B2A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0BFD78" w14:textId="77777777" w:rsidR="0046365B" w:rsidRDefault="0046365B" w:rsidP="009F6EE3">
    <w:pPr>
      <w:pStyle w:val="Header"/>
      <w:tabs>
        <w:tab w:val="clear" w:pos="4320"/>
        <w:tab w:val="clear" w:pos="8640"/>
        <w:tab w:val="center" w:pos="4153"/>
        <w:tab w:val="right" w:pos="8306"/>
      </w:tabs>
    </w:pPr>
    <w:r>
      <w:t>[Type text]</w:t>
    </w:r>
    <w:r>
      <w:tab/>
      <w:t>[Type text]</w:t>
    </w:r>
    <w:r>
      <w:tab/>
      <w:t>[Type text]</w:t>
    </w:r>
  </w:p>
  <w:p w14:paraId="6A07DCED" w14:textId="77777777" w:rsidR="0046365B" w:rsidRDefault="0046365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445E86" w14:textId="30E36E28" w:rsidR="0046365B" w:rsidRDefault="00A730FF" w:rsidP="009F6EE3">
    <w:pPr>
      <w:pStyle w:val="Header"/>
      <w:tabs>
        <w:tab w:val="clear" w:pos="4320"/>
        <w:tab w:val="clear" w:pos="8640"/>
        <w:tab w:val="center" w:pos="4153"/>
        <w:tab w:val="right" w:pos="8306"/>
      </w:tabs>
      <w:jc w:val="right"/>
    </w:pPr>
    <w:r>
      <w:rPr>
        <w:noProof/>
      </w:rPr>
      <w:drawing>
        <wp:inline distT="0" distB="0" distL="0" distR="0" wp14:anchorId="32E8153C" wp14:editId="0C836E60">
          <wp:extent cx="1952625" cy="14763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52625" cy="1476375"/>
                  </a:xfrm>
                  <a:prstGeom prst="rect">
                    <a:avLst/>
                  </a:prstGeom>
                  <a:noFill/>
                  <a:ln>
                    <a:noFill/>
                  </a:ln>
                </pic:spPr>
              </pic:pic>
            </a:graphicData>
          </a:graphic>
        </wp:inline>
      </w:drawing>
    </w:r>
  </w:p>
  <w:p w14:paraId="5CEB2E4B" w14:textId="77777777" w:rsidR="0046365B" w:rsidRDefault="0046365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9A7ECB"/>
    <w:multiLevelType w:val="multilevel"/>
    <w:tmpl w:val="1C24FF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8D60F24"/>
    <w:multiLevelType w:val="multilevel"/>
    <w:tmpl w:val="22CE94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70501FA"/>
    <w:multiLevelType w:val="multilevel"/>
    <w:tmpl w:val="1C6815B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7197221"/>
    <w:multiLevelType w:val="hybridMultilevel"/>
    <w:tmpl w:val="0DCED7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63E3D6F"/>
    <w:multiLevelType w:val="hybridMultilevel"/>
    <w:tmpl w:val="391C40A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C3838AD"/>
    <w:multiLevelType w:val="hybridMultilevel"/>
    <w:tmpl w:val="94F29E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1435441341">
    <w:abstractNumId w:val="3"/>
  </w:num>
  <w:num w:numId="2" w16cid:durableId="1165247456">
    <w:abstractNumId w:val="5"/>
  </w:num>
  <w:num w:numId="3" w16cid:durableId="389809567">
    <w:abstractNumId w:val="4"/>
  </w:num>
  <w:num w:numId="4" w16cid:durableId="1043865908">
    <w:abstractNumId w:val="1"/>
  </w:num>
  <w:num w:numId="5" w16cid:durableId="2063479247">
    <w:abstractNumId w:val="2"/>
  </w:num>
  <w:num w:numId="6" w16cid:durableId="2291933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4"/>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7DE8"/>
    <w:rsid w:val="000213FE"/>
    <w:rsid w:val="0002206D"/>
    <w:rsid w:val="00052D62"/>
    <w:rsid w:val="00072160"/>
    <w:rsid w:val="00077838"/>
    <w:rsid w:val="000A7714"/>
    <w:rsid w:val="000D3C64"/>
    <w:rsid w:val="001122DB"/>
    <w:rsid w:val="00135FEC"/>
    <w:rsid w:val="001369CB"/>
    <w:rsid w:val="00184D81"/>
    <w:rsid w:val="001B2A12"/>
    <w:rsid w:val="001E3FC8"/>
    <w:rsid w:val="00262F29"/>
    <w:rsid w:val="002652C2"/>
    <w:rsid w:val="00287D01"/>
    <w:rsid w:val="002A0398"/>
    <w:rsid w:val="00342678"/>
    <w:rsid w:val="00392AB5"/>
    <w:rsid w:val="003C5D83"/>
    <w:rsid w:val="004113DB"/>
    <w:rsid w:val="00414851"/>
    <w:rsid w:val="0046365B"/>
    <w:rsid w:val="004D55D8"/>
    <w:rsid w:val="004E44CF"/>
    <w:rsid w:val="0055213F"/>
    <w:rsid w:val="005603F8"/>
    <w:rsid w:val="005A7DE8"/>
    <w:rsid w:val="005C5CCB"/>
    <w:rsid w:val="005D565A"/>
    <w:rsid w:val="00630B70"/>
    <w:rsid w:val="00633D66"/>
    <w:rsid w:val="0067679F"/>
    <w:rsid w:val="006A1185"/>
    <w:rsid w:val="006F4332"/>
    <w:rsid w:val="00700A37"/>
    <w:rsid w:val="00707B95"/>
    <w:rsid w:val="0071202E"/>
    <w:rsid w:val="007248EB"/>
    <w:rsid w:val="007C7A51"/>
    <w:rsid w:val="007D06D9"/>
    <w:rsid w:val="00863C68"/>
    <w:rsid w:val="00894F54"/>
    <w:rsid w:val="008B57C5"/>
    <w:rsid w:val="008C44C9"/>
    <w:rsid w:val="009121BE"/>
    <w:rsid w:val="00912613"/>
    <w:rsid w:val="0093117B"/>
    <w:rsid w:val="00931610"/>
    <w:rsid w:val="00932CBD"/>
    <w:rsid w:val="00984F75"/>
    <w:rsid w:val="009F6EE3"/>
    <w:rsid w:val="00A730FF"/>
    <w:rsid w:val="00A81D96"/>
    <w:rsid w:val="00A87BE8"/>
    <w:rsid w:val="00AB7866"/>
    <w:rsid w:val="00AD0144"/>
    <w:rsid w:val="00B36F28"/>
    <w:rsid w:val="00B71D91"/>
    <w:rsid w:val="00B75EA5"/>
    <w:rsid w:val="00B9501A"/>
    <w:rsid w:val="00BB19CA"/>
    <w:rsid w:val="00BB7AA6"/>
    <w:rsid w:val="00BE73FB"/>
    <w:rsid w:val="00C478B6"/>
    <w:rsid w:val="00C739FC"/>
    <w:rsid w:val="00CA6A20"/>
    <w:rsid w:val="00CB6DFB"/>
    <w:rsid w:val="00D240FF"/>
    <w:rsid w:val="00D44807"/>
    <w:rsid w:val="00D908DB"/>
    <w:rsid w:val="00D95088"/>
    <w:rsid w:val="00DC7308"/>
    <w:rsid w:val="00E335AA"/>
    <w:rsid w:val="00E545CD"/>
    <w:rsid w:val="00E831D9"/>
    <w:rsid w:val="00E944FD"/>
    <w:rsid w:val="00EA1B89"/>
    <w:rsid w:val="00EB4305"/>
    <w:rsid w:val="00F45CD1"/>
    <w:rsid w:val="00F839E4"/>
    <w:rsid w:val="00FC78FD"/>
    <w:rsid w:val="00FF618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60CF0D5"/>
  <w14:defaultImageDpi w14:val="300"/>
  <w15:chartTrackingRefBased/>
  <w15:docId w15:val="{D4C732F3-8347-4096-96C3-283F6B934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sdException w:name="Smart Link" w:uiPriority="48"/>
  </w:latentStyles>
  <w:style w:type="paragraph" w:default="1" w:styleId="Normal">
    <w:name w:val="Normal"/>
    <w:qFormat/>
    <w:rPr>
      <w:rFonts w:ascii="Arial" w:hAnsi="Arial" w:cs="Arial"/>
      <w:sz w:val="24"/>
      <w:szCs w:val="24"/>
      <w:lang w:val="en-GB" w:eastAsia="en-GB"/>
    </w:rPr>
  </w:style>
  <w:style w:type="paragraph" w:styleId="Heading1">
    <w:name w:val="heading 1"/>
    <w:basedOn w:val="Normal"/>
    <w:next w:val="Normal"/>
    <w:qFormat/>
    <w:pPr>
      <w:keepNext/>
      <w:spacing w:before="240" w:after="60"/>
      <w:outlineLvl w:val="0"/>
    </w:pPr>
    <w:rPr>
      <w:b/>
      <w:bCs/>
      <w:kern w:val="32"/>
      <w:sz w:val="32"/>
      <w:szCs w:val="32"/>
    </w:rPr>
  </w:style>
  <w:style w:type="paragraph" w:styleId="Heading2">
    <w:name w:val="heading 2"/>
    <w:basedOn w:val="Normal"/>
    <w:next w:val="Normal"/>
    <w:qFormat/>
    <w:pPr>
      <w:keepNext/>
      <w:spacing w:before="240" w:after="60"/>
      <w:outlineLvl w:val="1"/>
    </w:pPr>
    <w:rPr>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262F29"/>
    <w:rPr>
      <w:rFonts w:ascii="Tahoma" w:hAnsi="Tahoma" w:cs="Tahoma"/>
      <w:sz w:val="16"/>
      <w:szCs w:val="16"/>
    </w:rPr>
  </w:style>
  <w:style w:type="paragraph" w:styleId="Footer">
    <w:name w:val="footer"/>
    <w:basedOn w:val="Normal"/>
    <w:rsid w:val="001E3FC8"/>
    <w:pPr>
      <w:tabs>
        <w:tab w:val="center" w:pos="4153"/>
        <w:tab w:val="right" w:pos="8306"/>
      </w:tabs>
    </w:pPr>
  </w:style>
  <w:style w:type="character" w:styleId="PageNumber">
    <w:name w:val="page number"/>
    <w:basedOn w:val="DefaultParagraphFont"/>
    <w:rsid w:val="001E3FC8"/>
  </w:style>
  <w:style w:type="paragraph" w:customStyle="1" w:styleId="GridTable31">
    <w:name w:val="Grid Table 31"/>
    <w:basedOn w:val="Heading1"/>
    <w:next w:val="Normal"/>
    <w:uiPriority w:val="39"/>
    <w:unhideWhenUsed/>
    <w:qFormat/>
    <w:rsid w:val="009F6EE3"/>
    <w:pPr>
      <w:keepLines/>
      <w:spacing w:before="480" w:after="0" w:line="276" w:lineRule="auto"/>
      <w:outlineLvl w:val="9"/>
    </w:pPr>
    <w:rPr>
      <w:rFonts w:ascii="Calibri" w:eastAsia="MS Gothic" w:hAnsi="Calibri" w:cs="Times New Roman"/>
      <w:color w:val="365F91"/>
      <w:kern w:val="0"/>
      <w:sz w:val="28"/>
      <w:szCs w:val="28"/>
      <w:lang w:val="en-US" w:eastAsia="en-US"/>
    </w:rPr>
  </w:style>
  <w:style w:type="paragraph" w:styleId="TOC1">
    <w:name w:val="toc 1"/>
    <w:basedOn w:val="Normal"/>
    <w:next w:val="Normal"/>
    <w:autoRedefine/>
    <w:uiPriority w:val="39"/>
    <w:unhideWhenUsed/>
    <w:rsid w:val="009F6EE3"/>
    <w:pPr>
      <w:spacing w:before="120"/>
    </w:pPr>
    <w:rPr>
      <w:rFonts w:ascii="Cambria" w:hAnsi="Cambria"/>
      <w:b/>
    </w:rPr>
  </w:style>
  <w:style w:type="paragraph" w:styleId="TOC2">
    <w:name w:val="toc 2"/>
    <w:basedOn w:val="Normal"/>
    <w:next w:val="Normal"/>
    <w:autoRedefine/>
    <w:uiPriority w:val="39"/>
    <w:unhideWhenUsed/>
    <w:rsid w:val="009F6EE3"/>
    <w:pPr>
      <w:ind w:left="240"/>
    </w:pPr>
    <w:rPr>
      <w:rFonts w:ascii="Cambria" w:hAnsi="Cambria"/>
      <w:b/>
      <w:sz w:val="22"/>
      <w:szCs w:val="22"/>
    </w:rPr>
  </w:style>
  <w:style w:type="paragraph" w:styleId="TOC3">
    <w:name w:val="toc 3"/>
    <w:basedOn w:val="Normal"/>
    <w:next w:val="Normal"/>
    <w:autoRedefine/>
    <w:uiPriority w:val="39"/>
    <w:semiHidden/>
    <w:unhideWhenUsed/>
    <w:rsid w:val="009F6EE3"/>
    <w:pPr>
      <w:ind w:left="480"/>
    </w:pPr>
    <w:rPr>
      <w:rFonts w:ascii="Cambria" w:hAnsi="Cambria"/>
      <w:sz w:val="22"/>
      <w:szCs w:val="22"/>
    </w:rPr>
  </w:style>
  <w:style w:type="paragraph" w:styleId="TOC4">
    <w:name w:val="toc 4"/>
    <w:basedOn w:val="Normal"/>
    <w:next w:val="Normal"/>
    <w:autoRedefine/>
    <w:uiPriority w:val="39"/>
    <w:semiHidden/>
    <w:unhideWhenUsed/>
    <w:rsid w:val="009F6EE3"/>
    <w:pPr>
      <w:ind w:left="720"/>
    </w:pPr>
    <w:rPr>
      <w:rFonts w:ascii="Cambria" w:hAnsi="Cambria"/>
      <w:sz w:val="20"/>
      <w:szCs w:val="20"/>
    </w:rPr>
  </w:style>
  <w:style w:type="paragraph" w:styleId="TOC5">
    <w:name w:val="toc 5"/>
    <w:basedOn w:val="Normal"/>
    <w:next w:val="Normal"/>
    <w:autoRedefine/>
    <w:uiPriority w:val="39"/>
    <w:semiHidden/>
    <w:unhideWhenUsed/>
    <w:rsid w:val="009F6EE3"/>
    <w:pPr>
      <w:ind w:left="960"/>
    </w:pPr>
    <w:rPr>
      <w:rFonts w:ascii="Cambria" w:hAnsi="Cambria"/>
      <w:sz w:val="20"/>
      <w:szCs w:val="20"/>
    </w:rPr>
  </w:style>
  <w:style w:type="paragraph" w:styleId="TOC6">
    <w:name w:val="toc 6"/>
    <w:basedOn w:val="Normal"/>
    <w:next w:val="Normal"/>
    <w:autoRedefine/>
    <w:uiPriority w:val="39"/>
    <w:semiHidden/>
    <w:unhideWhenUsed/>
    <w:rsid w:val="009F6EE3"/>
    <w:pPr>
      <w:ind w:left="1200"/>
    </w:pPr>
    <w:rPr>
      <w:rFonts w:ascii="Cambria" w:hAnsi="Cambria"/>
      <w:sz w:val="20"/>
      <w:szCs w:val="20"/>
    </w:rPr>
  </w:style>
  <w:style w:type="paragraph" w:styleId="TOC7">
    <w:name w:val="toc 7"/>
    <w:basedOn w:val="Normal"/>
    <w:next w:val="Normal"/>
    <w:autoRedefine/>
    <w:uiPriority w:val="39"/>
    <w:semiHidden/>
    <w:unhideWhenUsed/>
    <w:rsid w:val="009F6EE3"/>
    <w:pPr>
      <w:ind w:left="1440"/>
    </w:pPr>
    <w:rPr>
      <w:rFonts w:ascii="Cambria" w:hAnsi="Cambria"/>
      <w:sz w:val="20"/>
      <w:szCs w:val="20"/>
    </w:rPr>
  </w:style>
  <w:style w:type="paragraph" w:styleId="TOC8">
    <w:name w:val="toc 8"/>
    <w:basedOn w:val="Normal"/>
    <w:next w:val="Normal"/>
    <w:autoRedefine/>
    <w:uiPriority w:val="39"/>
    <w:semiHidden/>
    <w:unhideWhenUsed/>
    <w:rsid w:val="009F6EE3"/>
    <w:pPr>
      <w:ind w:left="1680"/>
    </w:pPr>
    <w:rPr>
      <w:rFonts w:ascii="Cambria" w:hAnsi="Cambria"/>
      <w:sz w:val="20"/>
      <w:szCs w:val="20"/>
    </w:rPr>
  </w:style>
  <w:style w:type="paragraph" w:styleId="TOC9">
    <w:name w:val="toc 9"/>
    <w:basedOn w:val="Normal"/>
    <w:next w:val="Normal"/>
    <w:autoRedefine/>
    <w:uiPriority w:val="39"/>
    <w:semiHidden/>
    <w:unhideWhenUsed/>
    <w:rsid w:val="009F6EE3"/>
    <w:pPr>
      <w:ind w:left="1920"/>
    </w:pPr>
    <w:rPr>
      <w:rFonts w:ascii="Cambria" w:hAnsi="Cambria"/>
      <w:sz w:val="20"/>
      <w:szCs w:val="20"/>
    </w:rPr>
  </w:style>
  <w:style w:type="paragraph" w:styleId="Header">
    <w:name w:val="header"/>
    <w:basedOn w:val="Normal"/>
    <w:link w:val="HeaderChar"/>
    <w:uiPriority w:val="99"/>
    <w:unhideWhenUsed/>
    <w:rsid w:val="009F6EE3"/>
    <w:pPr>
      <w:tabs>
        <w:tab w:val="center" w:pos="4320"/>
        <w:tab w:val="right" w:pos="8640"/>
      </w:tabs>
    </w:pPr>
  </w:style>
  <w:style w:type="character" w:customStyle="1" w:styleId="HeaderChar">
    <w:name w:val="Header Char"/>
    <w:link w:val="Header"/>
    <w:uiPriority w:val="99"/>
    <w:rsid w:val="009F6EE3"/>
    <w:rPr>
      <w:rFonts w:ascii="Arial" w:hAnsi="Arial" w:cs="Arial"/>
      <w:sz w:val="24"/>
      <w:szCs w:val="24"/>
      <w:lang w:eastAsia="en-GB"/>
    </w:rPr>
  </w:style>
  <w:style w:type="paragraph" w:styleId="ListParagraph">
    <w:name w:val="List Paragraph"/>
    <w:basedOn w:val="Normal"/>
    <w:uiPriority w:val="72"/>
    <w:qFormat/>
    <w:rsid w:val="00B36F28"/>
    <w:pPr>
      <w:ind w:left="720"/>
      <w:contextualSpacing/>
    </w:pPr>
  </w:style>
  <w:style w:type="paragraph" w:styleId="NormalWeb">
    <w:name w:val="Normal (Web)"/>
    <w:basedOn w:val="Normal"/>
    <w:uiPriority w:val="99"/>
    <w:semiHidden/>
    <w:unhideWhenUsed/>
    <w:rsid w:val="00894F54"/>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004108">
      <w:bodyDiv w:val="1"/>
      <w:marLeft w:val="0"/>
      <w:marRight w:val="0"/>
      <w:marTop w:val="0"/>
      <w:marBottom w:val="0"/>
      <w:divBdr>
        <w:top w:val="none" w:sz="0" w:space="0" w:color="auto"/>
        <w:left w:val="none" w:sz="0" w:space="0" w:color="auto"/>
        <w:bottom w:val="none" w:sz="0" w:space="0" w:color="auto"/>
        <w:right w:val="none" w:sz="0" w:space="0" w:color="auto"/>
      </w:divBdr>
    </w:div>
    <w:div w:id="300892848">
      <w:bodyDiv w:val="1"/>
      <w:marLeft w:val="0"/>
      <w:marRight w:val="0"/>
      <w:marTop w:val="0"/>
      <w:marBottom w:val="0"/>
      <w:divBdr>
        <w:top w:val="none" w:sz="0" w:space="0" w:color="auto"/>
        <w:left w:val="none" w:sz="0" w:space="0" w:color="auto"/>
        <w:bottom w:val="none" w:sz="0" w:space="0" w:color="auto"/>
        <w:right w:val="none" w:sz="0" w:space="0" w:color="auto"/>
      </w:divBdr>
    </w:div>
    <w:div w:id="471142112">
      <w:bodyDiv w:val="1"/>
      <w:marLeft w:val="0"/>
      <w:marRight w:val="0"/>
      <w:marTop w:val="0"/>
      <w:marBottom w:val="0"/>
      <w:divBdr>
        <w:top w:val="none" w:sz="0" w:space="0" w:color="auto"/>
        <w:left w:val="none" w:sz="0" w:space="0" w:color="auto"/>
        <w:bottom w:val="none" w:sz="0" w:space="0" w:color="auto"/>
        <w:right w:val="none" w:sz="0" w:space="0" w:color="auto"/>
      </w:divBdr>
    </w:div>
    <w:div w:id="806434825">
      <w:bodyDiv w:val="1"/>
      <w:marLeft w:val="0"/>
      <w:marRight w:val="0"/>
      <w:marTop w:val="0"/>
      <w:marBottom w:val="0"/>
      <w:divBdr>
        <w:top w:val="none" w:sz="0" w:space="0" w:color="auto"/>
        <w:left w:val="none" w:sz="0" w:space="0" w:color="auto"/>
        <w:bottom w:val="none" w:sz="0" w:space="0" w:color="auto"/>
        <w:right w:val="none" w:sz="0" w:space="0" w:color="auto"/>
      </w:divBdr>
      <w:divsChild>
        <w:div w:id="803503407">
          <w:marLeft w:val="0"/>
          <w:marRight w:val="0"/>
          <w:marTop w:val="0"/>
          <w:marBottom w:val="0"/>
          <w:divBdr>
            <w:top w:val="none" w:sz="0" w:space="0" w:color="auto"/>
            <w:left w:val="none" w:sz="0" w:space="0" w:color="auto"/>
            <w:bottom w:val="none" w:sz="0" w:space="0" w:color="auto"/>
            <w:right w:val="none" w:sz="0" w:space="0" w:color="auto"/>
          </w:divBdr>
          <w:divsChild>
            <w:div w:id="10373693">
              <w:marLeft w:val="0"/>
              <w:marRight w:val="0"/>
              <w:marTop w:val="0"/>
              <w:marBottom w:val="0"/>
              <w:divBdr>
                <w:top w:val="none" w:sz="0" w:space="0" w:color="auto"/>
                <w:left w:val="none" w:sz="0" w:space="0" w:color="auto"/>
                <w:bottom w:val="none" w:sz="0" w:space="0" w:color="auto"/>
                <w:right w:val="none" w:sz="0" w:space="0" w:color="auto"/>
              </w:divBdr>
              <w:divsChild>
                <w:div w:id="734935855">
                  <w:marLeft w:val="0"/>
                  <w:marRight w:val="0"/>
                  <w:marTop w:val="0"/>
                  <w:marBottom w:val="0"/>
                  <w:divBdr>
                    <w:top w:val="none" w:sz="0" w:space="0" w:color="auto"/>
                    <w:left w:val="none" w:sz="0" w:space="0" w:color="auto"/>
                    <w:bottom w:val="none" w:sz="0" w:space="0" w:color="auto"/>
                    <w:right w:val="none" w:sz="0" w:space="0" w:color="auto"/>
                  </w:divBdr>
                  <w:divsChild>
                    <w:div w:id="1114399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0171984">
      <w:bodyDiv w:val="1"/>
      <w:marLeft w:val="0"/>
      <w:marRight w:val="0"/>
      <w:marTop w:val="0"/>
      <w:marBottom w:val="0"/>
      <w:divBdr>
        <w:top w:val="none" w:sz="0" w:space="0" w:color="auto"/>
        <w:left w:val="none" w:sz="0" w:space="0" w:color="auto"/>
        <w:bottom w:val="none" w:sz="0" w:space="0" w:color="auto"/>
        <w:right w:val="none" w:sz="0" w:space="0" w:color="auto"/>
      </w:divBdr>
    </w:div>
    <w:div w:id="956058180">
      <w:bodyDiv w:val="1"/>
      <w:marLeft w:val="0"/>
      <w:marRight w:val="0"/>
      <w:marTop w:val="0"/>
      <w:marBottom w:val="0"/>
      <w:divBdr>
        <w:top w:val="none" w:sz="0" w:space="0" w:color="auto"/>
        <w:left w:val="none" w:sz="0" w:space="0" w:color="auto"/>
        <w:bottom w:val="none" w:sz="0" w:space="0" w:color="auto"/>
        <w:right w:val="none" w:sz="0" w:space="0" w:color="auto"/>
      </w:divBdr>
      <w:divsChild>
        <w:div w:id="672608478">
          <w:marLeft w:val="0"/>
          <w:marRight w:val="0"/>
          <w:marTop w:val="0"/>
          <w:marBottom w:val="0"/>
          <w:divBdr>
            <w:top w:val="none" w:sz="0" w:space="0" w:color="auto"/>
            <w:left w:val="none" w:sz="0" w:space="0" w:color="auto"/>
            <w:bottom w:val="none" w:sz="0" w:space="0" w:color="auto"/>
            <w:right w:val="none" w:sz="0" w:space="0" w:color="auto"/>
          </w:divBdr>
          <w:divsChild>
            <w:div w:id="462693076">
              <w:marLeft w:val="0"/>
              <w:marRight w:val="0"/>
              <w:marTop w:val="0"/>
              <w:marBottom w:val="0"/>
              <w:divBdr>
                <w:top w:val="none" w:sz="0" w:space="0" w:color="auto"/>
                <w:left w:val="none" w:sz="0" w:space="0" w:color="auto"/>
                <w:bottom w:val="none" w:sz="0" w:space="0" w:color="auto"/>
                <w:right w:val="none" w:sz="0" w:space="0" w:color="auto"/>
              </w:divBdr>
              <w:divsChild>
                <w:div w:id="1376082974">
                  <w:marLeft w:val="0"/>
                  <w:marRight w:val="0"/>
                  <w:marTop w:val="0"/>
                  <w:marBottom w:val="0"/>
                  <w:divBdr>
                    <w:top w:val="none" w:sz="0" w:space="0" w:color="auto"/>
                    <w:left w:val="none" w:sz="0" w:space="0" w:color="auto"/>
                    <w:bottom w:val="none" w:sz="0" w:space="0" w:color="auto"/>
                    <w:right w:val="none" w:sz="0" w:space="0" w:color="auto"/>
                  </w:divBdr>
                  <w:divsChild>
                    <w:div w:id="1850562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8358556">
      <w:bodyDiv w:val="1"/>
      <w:marLeft w:val="0"/>
      <w:marRight w:val="0"/>
      <w:marTop w:val="0"/>
      <w:marBottom w:val="0"/>
      <w:divBdr>
        <w:top w:val="none" w:sz="0" w:space="0" w:color="auto"/>
        <w:left w:val="none" w:sz="0" w:space="0" w:color="auto"/>
        <w:bottom w:val="none" w:sz="0" w:space="0" w:color="auto"/>
        <w:right w:val="none" w:sz="0" w:space="0" w:color="auto"/>
      </w:divBdr>
    </w:div>
    <w:div w:id="1638104139">
      <w:bodyDiv w:val="1"/>
      <w:marLeft w:val="0"/>
      <w:marRight w:val="0"/>
      <w:marTop w:val="0"/>
      <w:marBottom w:val="0"/>
      <w:divBdr>
        <w:top w:val="none" w:sz="0" w:space="0" w:color="auto"/>
        <w:left w:val="none" w:sz="0" w:space="0" w:color="auto"/>
        <w:bottom w:val="none" w:sz="0" w:space="0" w:color="auto"/>
        <w:right w:val="none" w:sz="0" w:space="0" w:color="auto"/>
      </w:divBdr>
      <w:divsChild>
        <w:div w:id="65961261">
          <w:marLeft w:val="0"/>
          <w:marRight w:val="0"/>
          <w:marTop w:val="0"/>
          <w:marBottom w:val="0"/>
          <w:divBdr>
            <w:top w:val="none" w:sz="0" w:space="0" w:color="auto"/>
            <w:left w:val="none" w:sz="0" w:space="0" w:color="auto"/>
            <w:bottom w:val="none" w:sz="0" w:space="0" w:color="auto"/>
            <w:right w:val="none" w:sz="0" w:space="0" w:color="auto"/>
          </w:divBdr>
          <w:divsChild>
            <w:div w:id="252713105">
              <w:marLeft w:val="0"/>
              <w:marRight w:val="0"/>
              <w:marTop w:val="0"/>
              <w:marBottom w:val="0"/>
              <w:divBdr>
                <w:top w:val="none" w:sz="0" w:space="0" w:color="auto"/>
                <w:left w:val="none" w:sz="0" w:space="0" w:color="auto"/>
                <w:bottom w:val="none" w:sz="0" w:space="0" w:color="auto"/>
                <w:right w:val="none" w:sz="0" w:space="0" w:color="auto"/>
              </w:divBdr>
              <w:divsChild>
                <w:div w:id="551232355">
                  <w:marLeft w:val="0"/>
                  <w:marRight w:val="0"/>
                  <w:marTop w:val="0"/>
                  <w:marBottom w:val="0"/>
                  <w:divBdr>
                    <w:top w:val="none" w:sz="0" w:space="0" w:color="auto"/>
                    <w:left w:val="none" w:sz="0" w:space="0" w:color="auto"/>
                    <w:bottom w:val="none" w:sz="0" w:space="0" w:color="auto"/>
                    <w:right w:val="none" w:sz="0" w:space="0" w:color="auto"/>
                  </w:divBdr>
                  <w:divsChild>
                    <w:div w:id="289896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7FD485-7980-6E4C-8B56-97CC91EF04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4</Pages>
  <Words>1303</Words>
  <Characters>7428</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Introduction</vt:lpstr>
    </vt:vector>
  </TitlesOfParts>
  <Company/>
  <LinksUpToDate>false</LinksUpToDate>
  <CharactersWithSpaces>8714</CharactersWithSpaces>
  <SharedDoc>false</SharedDoc>
  <HLinks>
    <vt:vector size="6" baseType="variant">
      <vt:variant>
        <vt:i4>3604568</vt:i4>
      </vt:variant>
      <vt:variant>
        <vt:i4>9373</vt:i4>
      </vt:variant>
      <vt:variant>
        <vt:i4>1025</vt:i4>
      </vt:variant>
      <vt:variant>
        <vt:i4>1</vt:i4>
      </vt:variant>
      <vt:variant>
        <vt:lpwstr>wdco logo green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Introduction</dc:title>
  <dc:subject/>
  <dc:creator>QWERTY</dc:creator>
  <cp:keywords/>
  <dc:description/>
  <cp:lastModifiedBy>Simon Slater</cp:lastModifiedBy>
  <cp:revision>3</cp:revision>
  <dcterms:created xsi:type="dcterms:W3CDTF">2025-05-22T15:31:00Z</dcterms:created>
  <dcterms:modified xsi:type="dcterms:W3CDTF">2025-05-22T15:50:00Z</dcterms:modified>
</cp:coreProperties>
</file>