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b w:val="1"/>
          <w:bCs w:val="1"/>
          <w:sz w:val="30"/>
          <w:szCs w:val="30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WOODBERRY DOWN COMMUNITY ORGANISATION</w:t>
      </w:r>
    </w:p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b w:val="1"/>
          <w:bCs w:val="1"/>
          <w:sz w:val="30"/>
          <w:szCs w:val="30"/>
          <w:u w:color="00000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b w:val="1"/>
          <w:bCs w:val="1"/>
          <w:sz w:val="30"/>
          <w:szCs w:val="30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Board Meeting</w:t>
      </w:r>
    </w:p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b w:val="1"/>
          <w:bCs w:val="1"/>
          <w:sz w:val="30"/>
          <w:szCs w:val="30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ACTIONS</w:t>
      </w:r>
    </w:p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 w:line="240" w:lineRule="auto"/>
        <w:jc w:val="center"/>
        <w:rPr>
          <w:rFonts w:ascii="Verdana" w:cs="Verdana" w:hAnsi="Verdana" w:eastAsia="Verdana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Thursday </w:t>
      </w: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19t</w:t>
      </w: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h</w:t>
      </w:r>
      <w:r>
        <w:rPr>
          <w:rFonts w:ascii="Verdana" w:hAnsi="Verdana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June</w:t>
      </w:r>
      <w:r>
        <w:rPr>
          <w:rFonts w:ascii="Verdana" w:hAnsi="Verdana"/>
          <w:sz w:val="26"/>
          <w:szCs w:val="2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202</w:t>
      </w: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5</w:t>
      </w:r>
    </w:p>
    <w:p>
      <w:pPr>
        <w:pStyle w:val="Default"/>
        <w:spacing w:before="0" w:line="240" w:lineRule="auto"/>
        <w:jc w:val="center"/>
        <w:rPr>
          <w:u w:color="00000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7:15pm Redmond Community Centre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Verdana" w:cs="Verdana" w:hAnsi="Verdana" w:eastAsia="Verdana"/>
          <w:rtl w:val="0"/>
          <w:lang w:val="en-US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Hackney to provide a timeline for the LLP (split household) consultation, including expected dates for the consultation period and the outcome of the consultation.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Julian to follow up with NHG regarding a full breakdown of anticipated costs for Phase 3b.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Jada to follow up with colleagues to confirm the timeline for when the service charge for Willowbrook shared ownership properties will be ready.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Sarah Fabes to inform the Estates team about service charge enquiries from Phase 1 residents and provide an update to Roda.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Roda to follow up and provide clarification regarding any potential conflict of interest arising from Adrian</w:t>
      </w:r>
      <w:r>
        <w:rPr>
          <w:rFonts w:ascii="Calibri" w:hAnsi="Calibri" w:hint="default"/>
          <w:sz w:val="29"/>
          <w:szCs w:val="29"/>
          <w:rtl w:val="0"/>
          <w:lang w:val="de-DE"/>
        </w:rPr>
        <w:t>’</w:t>
      </w:r>
      <w:r>
        <w:rPr>
          <w:rFonts w:ascii="Calibri" w:hAnsi="Calibri"/>
          <w:sz w:val="29"/>
          <w:szCs w:val="29"/>
          <w:rtl w:val="0"/>
          <w:lang w:val="de-DE"/>
        </w:rPr>
        <w:t>s election as Chair and his role as an MHDT trustee.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The formal election for the Partnership Board will be moved to the WDCO Board meeting in July.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The Board will elect a</w:t>
      </w:r>
      <w:r>
        <w:rPr>
          <w:rFonts w:ascii="Calibri" w:hAnsi="Calibri"/>
          <w:sz w:val="29"/>
          <w:szCs w:val="29"/>
          <w:rtl w:val="0"/>
          <w:lang w:val="en-US"/>
        </w:rPr>
        <w:t>nother</w:t>
      </w:r>
      <w:r>
        <w:rPr>
          <w:rFonts w:ascii="Calibri" w:hAnsi="Calibri"/>
          <w:sz w:val="29"/>
          <w:szCs w:val="29"/>
          <w:rtl w:val="0"/>
          <w:lang w:val="de-DE"/>
        </w:rPr>
        <w:t xml:space="preserve"> representative for the Estate Management Board before the next Estate Management Board meeting.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Roda to contact Berkeley to clarify why WDCO has not been invited to Security meetings/Safer Community Forum, and to ensure WDCO is included in future meetings.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Roda to request if the security meeting time can be adjusted to accommodate WDCO representatives.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Roda to confirm the submission deadline for the Planning Subcommittee.</w:t>
      </w:r>
    </w:p>
    <w:p>
      <w:pPr>
        <w:pStyle w:val="Default"/>
        <w:spacing w:before="0" w:line="240" w:lineRule="auto"/>
        <w:jc w:val="left"/>
        <w:rPr>
          <w:rFonts w:ascii="Calibri" w:cs="Calibri" w:hAnsi="Calibri" w:eastAsia="Calibri"/>
          <w:sz w:val="29"/>
          <w:szCs w:val="29"/>
        </w:rPr>
      </w:pPr>
      <w:r>
        <w:rPr>
          <w:rFonts w:ascii="Calibri" w:hAnsi="Calibri"/>
          <w:b w:val="1"/>
          <w:bCs w:val="1"/>
          <w:sz w:val="29"/>
          <w:szCs w:val="29"/>
          <w:rtl w:val="0"/>
          <w:lang w:val="de-DE"/>
        </w:rPr>
        <w:t>ACTION</w:t>
      </w:r>
      <w:r>
        <w:rPr>
          <w:rFonts w:ascii="Calibri" w:hAnsi="Calibri"/>
          <w:sz w:val="29"/>
          <w:szCs w:val="29"/>
          <w:rtl w:val="0"/>
          <w:lang w:val="de-DE"/>
        </w:rPr>
        <w:t>: Omar and Geoff to draft a statement on social housing for the masterplan document, which the Board will approve via email.</w:t>
      </w:r>
    </w:p>
    <w:p>
      <w:pPr>
        <w:pStyle w:val="Default"/>
        <w:spacing w:before="0" w:line="240" w:lineRule="auto"/>
        <w:jc w:val="left"/>
      </w:pPr>
      <w:r>
        <w:rPr>
          <w:rFonts w:ascii="Verdana" w:cs="Verdana" w:hAnsi="Verdana" w:eastAsia="Verdana"/>
          <w:sz w:val="29"/>
          <w:szCs w:val="29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 A"/>
      <w:tabs>
        <w:tab w:val="center" w:pos="4819"/>
        <w:tab w:val="right" w:pos="9612"/>
        <w:tab w:val="clear" w:pos="9020"/>
      </w:tabs>
    </w:pPr>
    <w:r>
      <w:tab/>
    </w: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</w:r>
    <w:r>
      <w:rPr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er &amp; Footer A">
    <w:name w:val="Header &amp; Footer A"/>
    <w:next w:val="Header &amp; Footer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